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>
          <w:rFonts w:ascii="Helvetica" w:hAnsi="Helvetica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u w:val="single"/>
          <w:lang w:val="en-GB" w:eastAsia="zh-CN" w:bidi="hi-IN"/>
        </w:rPr>
        <w:t>Urban Urgencies (2025)</w:t>
      </w:r>
    </w:p>
    <w:p>
      <w:pPr>
        <w:pStyle w:val="BodyText"/>
        <w:bidi w:val="0"/>
        <w:spacing w:before="240" w:after="120"/>
        <w:jc w:val="center"/>
        <w:rPr>
          <w:rFonts w:ascii="Helvetica" w:hAnsi="Helvetica"/>
        </w:rPr>
      </w:pPr>
      <w:r>
        <w:rPr>
          <w:rFonts w:eastAsia="Noto Sans CJK HK" w:cs="Lohit Devanagari" w:ascii="Helvetica" w:hAnsi="Helvetica"/>
          <w:b/>
          <w:bCs/>
          <w:color w:val="000000"/>
          <w:kern w:val="2"/>
          <w:sz w:val="56"/>
          <w:szCs w:val="56"/>
          <w:lang w:val="en-GB" w:eastAsia="zh-CN" w:bidi="hi-IN"/>
        </w:rPr>
        <w:t>Template Application Form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Fonts w:ascii="Helvetica" w:hAnsi="Helvetica"/>
          <w:sz w:val="22"/>
          <w:szCs w:val="22"/>
        </w:rPr>
        <w:t xml:space="preserve">This template may be used to prepare applications for submission via the online form at the </w:t>
      </w:r>
      <w:hyperlink r:id="rId2">
        <w:r>
          <w:rPr>
            <w:rStyle w:val="Hyperlink"/>
            <w:rFonts w:ascii="Helvetica" w:hAnsi="Helvetica"/>
            <w:sz w:val="22"/>
            <w:szCs w:val="22"/>
          </w:rPr>
          <w:t>Urban Studies Foundation website</w:t>
        </w:r>
      </w:hyperlink>
      <w:r>
        <w:rPr>
          <w:rFonts w:ascii="Helvetica" w:hAnsi="Helvetica"/>
          <w:sz w:val="22"/>
          <w:szCs w:val="22"/>
        </w:rPr>
        <w:t xml:space="preserve"> (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e.g.</w:t>
      </w:r>
      <w:r>
        <w:rPr>
          <w:rFonts w:ascii="Helvetica" w:hAnsi="Helvetica"/>
          <w:sz w:val="22"/>
          <w:szCs w:val="22"/>
        </w:rPr>
        <w:t xml:space="preserve"> via copy-paste of content from this template to the web form). Please note that the online form does </w:t>
      </w:r>
      <w:r>
        <w:rPr>
          <w:rFonts w:ascii="Helvetica" w:hAnsi="Helvetica"/>
          <w:sz w:val="22"/>
          <w:szCs w:val="22"/>
          <w:u w:val="single"/>
        </w:rPr>
        <w:t>not</w:t>
      </w:r>
      <w:r>
        <w:rPr>
          <w:rFonts w:ascii="Helvetica" w:hAnsi="Helvetica"/>
          <w:sz w:val="22"/>
          <w:szCs w:val="22"/>
        </w:rPr>
        <w:t xml:space="preserve"> permit any text formatting.</w:t>
      </w:r>
    </w:p>
    <w:p>
      <w:pPr>
        <w:pStyle w:val="BodyText"/>
        <w:bidi w:val="0"/>
        <w:spacing w:lineRule="auto" w:line="276" w:before="0" w:after="14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This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form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must</w:t>
      </w:r>
      <w:r>
        <w:rPr>
          <w:rFonts w:ascii="Helvetica" w:hAnsi="Helvetica"/>
          <w:sz w:val="22"/>
          <w:szCs w:val="22"/>
        </w:rPr>
        <w:t xml:space="preserve"> be consulted in conjunction with the call for applications, E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ligibility and Terms</w:t>
      </w:r>
      <w:r>
        <w:rPr>
          <w:rFonts w:ascii="Helvetica" w:hAnsi="Helvetica"/>
          <w:sz w:val="22"/>
          <w:szCs w:val="22"/>
        </w:rPr>
        <w:t xml:space="preserve">, Application Guidance, and other documentation available at the </w:t>
      </w:r>
      <w:hyperlink r:id="rId3">
        <w:r>
          <w:rPr>
            <w:rStyle w:val="Hyperlink"/>
            <w:rFonts w:ascii="Helvetica" w:hAnsi="Helvetica"/>
            <w:sz w:val="22"/>
            <w:szCs w:val="22"/>
          </w:rPr>
          <w:t>Urban Studies Foundation website</w:t>
        </w:r>
      </w:hyperlink>
      <w:r>
        <w:rPr>
          <w:rFonts w:ascii="Helvetica" w:hAnsi="Helvetica"/>
          <w:sz w:val="22"/>
          <w:szCs w:val="22"/>
        </w:rPr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Fonts w:ascii="Helvetica" w:hAnsi="Helvetica"/>
          <w:sz w:val="22"/>
          <w:szCs w:val="22"/>
        </w:rPr>
        <w:t xml:space="preserve">After consulting the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further guidance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enquiries</w:t>
      </w:r>
      <w:r>
        <w:rPr>
          <w:rFonts w:ascii="Helvetica" w:hAnsi="Helvetica"/>
          <w:sz w:val="22"/>
          <w:szCs w:val="22"/>
        </w:rPr>
        <w:t xml:space="preserve"> regarding this grant and application process may be addressed to the Urban Studies Foundation via email: </w:t>
      </w:r>
      <w:hyperlink r:id="rId4">
        <w:r>
          <w:rPr>
            <w:rStyle w:val="Hyperlink"/>
            <w:rFonts w:ascii="Helvetica" w:hAnsi="Helvetica"/>
            <w:sz w:val="22"/>
            <w:szCs w:val="22"/>
          </w:rPr>
          <w:t>grants@urbanstudiesfoundation.org</w:t>
        </w:r>
      </w:hyperlink>
    </w:p>
    <w:p>
      <w:pPr>
        <w:pStyle w:val="BodyText"/>
        <w:bidi w:val="0"/>
        <w:spacing w:lineRule="auto" w:line="276" w:before="0" w:after="14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Document last modified: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November</w:t>
      </w:r>
      <w:r>
        <w:rPr>
          <w:rFonts w:ascii="Helvetica" w:hAnsi="Helvetica"/>
          <w:sz w:val="22"/>
          <w:szCs w:val="22"/>
        </w:rPr>
        <w:t xml:space="preserve"> 2025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BodyText"/>
        <w:bidi w:val="0"/>
        <w:spacing w:lineRule="auto" w:line="276"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Table of Contents</w:t>
          </w:r>
        </w:p>
        <w:p>
          <w:pPr>
            <w:pStyle w:val="TOC1"/>
            <w:tabs>
              <w:tab w:val="left" w:pos="440" w:leader="none"/>
              <w:tab w:val="right" w:pos="9638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134_15924912">
            <w:r>
              <w:rPr>
                <w:rStyle w:val="IndexLink"/>
              </w:rPr>
              <w:t>1</w:t>
              <w:tab/>
              <w:t>Applicant information</w:t>
              <w:tab/>
              <w:t>2</w:t>
            </w:r>
          </w:hyperlink>
        </w:p>
        <w:p>
          <w:pPr>
            <w:pStyle w:val="TOC1"/>
            <w:tabs>
              <w:tab w:val="left" w:pos="440" w:leader="none"/>
              <w:tab w:val="right" w:pos="9638" w:leader="dot"/>
            </w:tabs>
            <w:rPr/>
          </w:pPr>
          <w:hyperlink w:anchor="__RefHeading___Toc541_1845312315">
            <w:r>
              <w:rPr>
                <w:rStyle w:val="IndexLink"/>
              </w:rPr>
              <w:t>2</w:t>
              <w:tab/>
              <w:t>Partner organisations</w:t>
              <w:tab/>
              <w:t>4</w:t>
            </w:r>
          </w:hyperlink>
        </w:p>
        <w:p>
          <w:pPr>
            <w:pStyle w:val="TOC1"/>
            <w:tabs>
              <w:tab w:val="left" w:pos="440" w:leader="none"/>
              <w:tab w:val="right" w:pos="9638" w:leader="dot"/>
            </w:tabs>
            <w:rPr/>
          </w:pPr>
          <w:hyperlink w:anchor="__RefHeading___Toc144_15924912">
            <w:r>
              <w:rPr>
                <w:rStyle w:val="IndexLink"/>
              </w:rPr>
              <w:t>3</w:t>
              <w:tab/>
              <w:t>Proposal information</w:t>
              <w:tab/>
              <w:t>5</w:t>
            </w:r>
          </w:hyperlink>
        </w:p>
        <w:p>
          <w:pPr>
            <w:pStyle w:val="TOC1"/>
            <w:tabs>
              <w:tab w:val="left" w:pos="440" w:leader="none"/>
              <w:tab w:val="right" w:pos="9638" w:leader="dot"/>
            </w:tabs>
            <w:rPr/>
          </w:pPr>
          <w:hyperlink w:anchor="__RefHeading___Toc543_1845312315">
            <w:r>
              <w:rPr>
                <w:rStyle w:val="IndexLink"/>
              </w:rPr>
              <w:t>4</w:t>
              <w:tab/>
              <w:t>Budget</w:t>
              <w:tab/>
              <w:t>7</w:t>
            </w:r>
          </w:hyperlink>
        </w:p>
        <w:p>
          <w:pPr>
            <w:pStyle w:val="TOC1"/>
            <w:tabs>
              <w:tab w:val="left" w:pos="440" w:leader="none"/>
              <w:tab w:val="right" w:pos="9638" w:leader="dot"/>
            </w:tabs>
            <w:rPr/>
          </w:pPr>
          <w:hyperlink w:anchor="__RefHeading___Toc519_2535738562">
            <w:r>
              <w:rPr>
                <w:rStyle w:val="IndexLink"/>
              </w:rPr>
              <w:t>5</w:t>
              <w:tab/>
              <w:t>Supporting documents</w:t>
              <w:tab/>
              <w:t>8</w:t>
            </w:r>
          </w:hyperlink>
        </w:p>
        <w:p>
          <w:pPr>
            <w:pStyle w:val="TOC1"/>
            <w:tabs>
              <w:tab w:val="left" w:pos="440" w:leader="none"/>
              <w:tab w:val="right" w:pos="9638" w:leader="dot"/>
            </w:tabs>
            <w:rPr/>
          </w:pPr>
          <w:hyperlink w:anchor="__RefHeading___Toc521_2535738562">
            <w:r>
              <w:rPr>
                <w:rStyle w:val="IndexLink"/>
              </w:rPr>
              <w:t>6</w:t>
              <w:tab/>
              <w:t>Submission and terms</w:t>
              <w:tab/>
              <w:t>8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BodyText"/>
        <w:bidi w:val="0"/>
        <w:spacing w:lineRule="auto" w:line="276"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numPr>
          <w:ilvl w:val="0"/>
          <w:numId w:val="0"/>
        </w:numPr>
        <w:bidi w:val="0"/>
        <w:ind w:hanging="0" w:left="0"/>
        <w:jc w:val="left"/>
        <w:rPr>
          <w:rFonts w:ascii="Helvetica" w:hAnsi="Helvetica"/>
        </w:rPr>
      </w:pPr>
      <w:r>
        <w:rPr>
          <w:rFonts w:ascii="Helvetica" w:hAnsi="Helvetica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120"/>
        <w:rPr>
          <w:rFonts w:ascii="Helvetica" w:hAnsi="Helvetica"/>
        </w:rPr>
      </w:pPr>
      <w:bookmarkStart w:id="0" w:name="__RefHeading___Toc134_15924912"/>
      <w:bookmarkEnd w:id="0"/>
      <w:r>
        <w:rPr>
          <w:rFonts w:ascii="Helvetica" w:hAnsi="Helvetica"/>
        </w:rPr>
        <w:t>Applicant information</w:t>
      </w:r>
    </w:p>
    <w:p>
      <w:pPr>
        <w:pStyle w:val="BodyText"/>
        <w:spacing w:before="0" w:after="14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b w:val="false"/>
          <w:bCs w:val="false"/>
          <w:sz w:val="22"/>
          <w:szCs w:val="22"/>
          <w:u w:val="none"/>
        </w:rPr>
        <w:t>Please complete all of the following sections.</w:t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25"/>
        <w:gridCol w:w="6819"/>
      </w:tblGrid>
      <w:tr>
        <w:trPr/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1.1 Lead applicant (Principal Investigator)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Please provide full contact details for the lead applicant. This person will be the main point of contact for the application.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Name:</w:t>
            </w:r>
          </w:p>
        </w:tc>
        <w:tc>
          <w:tcPr>
            <w:tcW w:w="6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Contact email: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 xml:space="preserve">ORCID </w:t>
            </w:r>
            <w:r>
              <w:rPr>
                <w:rFonts w:eastAsia="WenQuanYi Micro Hei" w:cs="Lohit Devanagari" w:ascii="Helvetica" w:hAnsi="Helvetica"/>
                <w:color w:val="00000A"/>
                <w:kern w:val="2"/>
                <w:sz w:val="20"/>
                <w:szCs w:val="20"/>
                <w:lang w:val="en-GB" w:eastAsia="zh-CN" w:bidi="hi-IN"/>
              </w:rPr>
              <w:t>ID</w:t>
            </w: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 xml:space="preserve"> (URL):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2"/>
                <w:sz w:val="20"/>
                <w:szCs w:val="20"/>
                <w:lang w:val="en-GB" w:eastAsia="zh-CN" w:bidi="hi-IN"/>
              </w:rPr>
              <w:t>Online profile link (URL)</w:t>
            </w: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>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Primary institution or organisation: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Current role: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(at organisation above)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Contact address: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(at organisation above)</w:t>
            </w:r>
          </w:p>
        </w:tc>
        <w:tc>
          <w:tcPr>
            <w:tcW w:w="6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1.2 Additional co-applicants (Co-Investigators)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Up to two additional co-applicants may be listed here, with the same details as in Section 1.1, above.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1.3 </w:t>
            </w: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Other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t</w:t>
            </w: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eam members (optional)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Please list any team members or third-party individuals upon whom the delivery of the proposal may depend, e.g. research assistants, support staff, trainers/instructors, etc.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If possible, please list a contact email and ORCID link (URL) for each team member.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38" w:type="dxa"/>
        <w:jc w:val="left"/>
        <w:tblInd w:w="50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1.4 Applicant CVs – single file upload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(maximum 2 pages per CV, .pdf format, maximum filesize 2mb)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Normal"/>
        <w:rPr>
          <w:rFonts w:ascii="Helvetica" w:hAnsi="Helvetica" w:eastAsia="Noto Sans CJK HK" w:cs="Lohit Devanagari"/>
          <w:b/>
          <w:bCs/>
          <w:color w:val="auto"/>
          <w:kern w:val="2"/>
          <w:sz w:val="36"/>
          <w:szCs w:val="36"/>
          <w:lang w:val="en-GB" w:eastAsia="zh-CN" w:bidi="hi-IN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lang w:val="en-GB" w:eastAsia="zh-CN" w:bidi="hi-IN"/>
        </w:rPr>
      </w:r>
    </w:p>
    <w:tbl>
      <w:tblPr>
        <w:tblW w:w="9644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411"/>
        <w:gridCol w:w="7232"/>
      </w:tblGrid>
      <w:tr>
        <w:trPr/>
        <w:tc>
          <w:tcPr>
            <w:tcW w:w="9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1.5 Referee contact information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Please provide details of two academic/professional referees who can be contacted in support of this proposal and the named applicants. Both referees should be prepared to submit letters of recommendation upon request.</w:t>
            </w:r>
          </w:p>
        </w:tc>
      </w:tr>
      <w:tr>
        <w:trPr/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bookmarkStart w:id="1" w:name="__DdeLink__1540_828845873"/>
            <w:bookmarkEnd w:id="1"/>
            <w:r>
              <w:rPr>
                <w:rFonts w:ascii="Helvetica" w:hAnsi="Helvetica"/>
                <w:sz w:val="20"/>
                <w:szCs w:val="20"/>
              </w:rPr>
              <w:t>Referee #1 name:</w:t>
            </w:r>
          </w:p>
        </w:tc>
        <w:tc>
          <w:tcPr>
            <w:tcW w:w="7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#1 email:</w:t>
            </w:r>
          </w:p>
        </w:tc>
        <w:tc>
          <w:tcPr>
            <w:tcW w:w="7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Referee #1 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#1 role: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#1 relationship to applicant(s):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ind w:hanging="0" w:left="0" w:right="0"/>
              <w:jc w:val="left"/>
              <w:rPr>
                <w:rFonts w:ascii="Helvetica" w:hAnsi="Helvetica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name: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email: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Referee #2 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role: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relationship to applicant(s):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Heading1"/>
        <w:widowControl/>
        <w:numPr>
          <w:ilvl w:val="0"/>
          <w:numId w:val="0"/>
        </w:numPr>
        <w:suppressAutoHyphens w:val="true"/>
        <w:ind w:hanging="0" w:left="0"/>
        <w:jc w:val="left"/>
        <w:rPr>
          <w:rFonts w:ascii="Helvetica" w:hAnsi="Helvetica" w:eastAsia="Noto Sans CJK HK" w:cs="Lohit Devanagari"/>
          <w:b/>
          <w:bCs/>
          <w:color w:val="auto"/>
          <w:kern w:val="2"/>
          <w:sz w:val="36"/>
          <w:szCs w:val="36"/>
          <w:lang w:val="en-GB" w:eastAsia="zh-CN" w:bidi="hi-IN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lang w:val="en-GB" w:eastAsia="zh-CN" w:bidi="hi-IN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120"/>
        <w:rPr>
          <w:rFonts w:ascii="Helvetica" w:hAnsi="Helvetica"/>
        </w:rPr>
      </w:pPr>
      <w:bookmarkStart w:id="2" w:name="__RefHeading___Toc541_1845312315"/>
      <w:bookmarkEnd w:id="2"/>
      <w:r>
        <w:rPr>
          <w:rFonts w:ascii="Helvetica" w:hAnsi="Helvetica"/>
        </w:rPr>
        <w:t>Partner organisations</w:t>
      </w:r>
    </w:p>
    <w:tbl>
      <w:tblPr>
        <w:tblW w:w="9638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22"/>
        <w:gridCol w:w="6815"/>
      </w:tblGrid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2.1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Partner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(s)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and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contact information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b w:val="false"/>
                <w:bCs w:val="false"/>
                <w:sz w:val="20"/>
                <w:szCs w:val="20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Please detail each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20"/>
                <w:szCs w:val="20"/>
                <w:lang w:val="en-GB" w:eastAsia="zh-CN" w:bidi="hi-IN"/>
              </w:rPr>
              <w:t>partner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20"/>
                <w:szCs w:val="20"/>
                <w:lang w:val="en-GB" w:eastAsia="zh-CN" w:bidi="hi-IN"/>
              </w:rPr>
              <w:t>involved in the project delivery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, including a contact at each (this should be the individual who has provided a letter of support for the application, and should 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  <w:u w:val="single"/>
              </w:rPr>
              <w:t>not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 be any of the named applicants).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b w:val="false"/>
                <w:bCs w:val="false"/>
                <w:sz w:val="20"/>
                <w:szCs w:val="20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As per eligibility and guidance, at least one partner organisation must be the primary host organisation (for receipt and administration of grant funds), and at least one partner must be a non-academic organisation.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b w:val="false"/>
                <w:bCs w:val="false"/>
                <w:sz w:val="20"/>
                <w:szCs w:val="20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Please copy this table to list details for each additional partner organisation.</w:t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Partner organisation name: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Organisation type: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Is this the primary host organisation for the grant? (Yes/No)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Website: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Address: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Contact name: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Contact role: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Contact email: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 w:eastAsia="WenQuanYi Micro Hei" w:cs="Lohit Devanagari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pPr>
      <w:r>
        <w:rPr>
          <w:rFonts w:eastAsia="WenQuanYi Micro Hei" w:cs="Lohit Devanagari" w:ascii="Helvetica" w:hAnsi="Helvetica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r>
    </w:p>
    <w:tbl>
      <w:tblPr>
        <w:tblW w:w="9638" w:type="dxa"/>
        <w:jc w:val="left"/>
        <w:tblInd w:w="50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2.2 Supporting letters from partner organisations – single file upload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2 pages per </w:t>
            </w:r>
            <w:r>
              <w:rPr>
                <w:rFonts w:eastAsia="WenQuanYi Micro Hei" w:cs="Lohit Devanagari" w:ascii="Helvetica" w:hAnsi="Helvetica"/>
                <w:b w:val="false"/>
                <w:bCs w:val="false"/>
                <w:color w:val="00000A"/>
                <w:kern w:val="0"/>
                <w:sz w:val="18"/>
                <w:szCs w:val="18"/>
                <w:lang w:val="en-GB" w:eastAsia="zh-CN" w:bidi="hi-IN"/>
              </w:rPr>
              <w:t>letter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, .pdf format, maximum file size 2mb)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widowControl/>
        <w:numPr>
          <w:ilvl w:val="0"/>
          <w:numId w:val="0"/>
        </w:numPr>
        <w:suppressAutoHyphens w:val="true"/>
        <w:ind w:hanging="0" w:left="0"/>
        <w:jc w:val="left"/>
        <w:rPr>
          <w:rFonts w:ascii="Helvetica" w:hAnsi="Helvetica"/>
        </w:rPr>
      </w:pPr>
      <w:r>
        <w:rPr>
          <w:rFonts w:ascii="Helvetica" w:hAnsi="Helvetica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120"/>
        <w:rPr>
          <w:rFonts w:ascii="Helvetica" w:hAnsi="Helvetica"/>
        </w:rPr>
      </w:pPr>
      <w:bookmarkStart w:id="3" w:name="__RefHeading___Toc144_15924912"/>
      <w:bookmarkEnd w:id="3"/>
      <w:r>
        <w:rPr>
          <w:rFonts w:ascii="Helvetica" w:hAnsi="Helvetica"/>
        </w:rPr>
        <w:t>Proposal information</w:t>
      </w:r>
    </w:p>
    <w:tbl>
      <w:tblPr>
        <w:tblW w:w="9638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22"/>
        <w:gridCol w:w="6815"/>
      </w:tblGrid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3.1 Proposal information</w:t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Title of proposal: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Up to five keywords: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Start date: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End date: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4"/>
          <w:numId w:val="4"/>
        </w:numPr>
        <w:rPr>
          <w:rFonts w:ascii="Helvetica" w:hAnsi="Helvetica" w:eastAsia="WenQuanYi Micro Hei" w:cs="Lohit Devanagari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pPr>
      <w:r>
        <w:rPr>
          <w:rFonts w:eastAsia="WenQuanYi Micro Hei" w:cs="Lohit Devanagari" w:ascii="Helvetica" w:hAnsi="Helvetica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r>
    </w:p>
    <w:tbl>
      <w:tblPr>
        <w:tblW w:w="9638" w:type="dxa"/>
        <w:jc w:val="left"/>
        <w:tblInd w:w="50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452"/>
        <w:gridCol w:w="2389"/>
        <w:gridCol w:w="2031"/>
        <w:gridCol w:w="4765"/>
      </w:tblGrid>
      <w:tr>
        <w:trPr/>
        <w:tc>
          <w:tcPr>
            <w:tcW w:w="96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4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3.2 Proposed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outputs (list all key outputs)</w:t>
            </w:r>
          </w:p>
        </w:tc>
      </w:tr>
      <w:tr>
        <w:trPr/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Contents"/>
              <w:numPr>
                <w:ilvl w:val="0"/>
                <w:numId w:val="4"/>
              </w:numPr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TableContents"/>
              <w:numPr>
                <w:ilvl w:val="0"/>
                <w:numId w:val="4"/>
              </w:numPr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Output type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*</w:t>
            </w:r>
          </w:p>
          <w:p>
            <w:pPr>
              <w:pStyle w:val="TableContents"/>
              <w:numPr>
                <w:ilvl w:val="0"/>
                <w:numId w:val="4"/>
              </w:numPr>
              <w:jc w:val="left"/>
              <w:rPr>
                <w:rFonts w:ascii="Helvetica" w:hAnsi="Helvetica" w:eastAsia="Noto Serif CJK SC" w:cs="Lohit Devanagari"/>
                <w:color w:val="auto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Target venue, platform, or location</w:t>
            </w:r>
          </w:p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(e.g. journal name, event venue, website)</w:t>
            </w:r>
          </w:p>
        </w:tc>
        <w:tc>
          <w:tcPr>
            <w:tcW w:w="4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Description and notes</w:t>
            </w:r>
          </w:p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(up to 100 words per entry)</w:t>
            </w:r>
          </w:p>
        </w:tc>
      </w:tr>
      <w:tr>
        <w:trPr/>
        <w:tc>
          <w:tcPr>
            <w:tcW w:w="45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1.</w:t>
            </w:r>
          </w:p>
        </w:tc>
        <w:tc>
          <w:tcPr>
            <w:tcW w:w="23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  <w:bookmarkStart w:id="4" w:name="__DdeLink__1665_1398495272111"/>
            <w:bookmarkStart w:id="5" w:name="__DdeLink__1665_1398495272111"/>
            <w:bookmarkEnd w:id="5"/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2.</w:t>
            </w:r>
          </w:p>
        </w:tc>
        <w:tc>
          <w:tcPr>
            <w:tcW w:w="23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3.</w:t>
            </w:r>
          </w:p>
        </w:tc>
        <w:tc>
          <w:tcPr>
            <w:tcW w:w="23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4.</w:t>
            </w:r>
          </w:p>
        </w:tc>
        <w:tc>
          <w:tcPr>
            <w:tcW w:w="23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Etc.</w:t>
            </w:r>
          </w:p>
        </w:tc>
        <w:tc>
          <w:tcPr>
            <w:tcW w:w="23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hanging="0" w:left="0" w:right="0"/>
              <w:jc w:val="righ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...add more rows/records as necessary to list all proposed outputs.</w:t>
            </w:r>
          </w:p>
        </w:tc>
      </w:tr>
    </w:tbl>
    <w:p>
      <w:pPr>
        <w:pStyle w:val="Normal"/>
        <w:numPr>
          <w:ilvl w:val="4"/>
          <w:numId w:val="4"/>
        </w:num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</w:r>
    </w:p>
    <w:p>
      <w:pPr>
        <w:pStyle w:val="Normal"/>
        <w:numPr>
          <w:ilvl w:val="4"/>
          <w:numId w:val="4"/>
        </w:numPr>
        <w:rPr>
          <w:rFonts w:ascii="Helvetica" w:hAnsi="Helvetica"/>
          <w:sz w:val="22"/>
          <w:szCs w:val="22"/>
        </w:rPr>
      </w:pPr>
      <w:r>
        <w:rPr>
          <w:rFonts w:eastAsia="WenQuanYi Micro Hei" w:cs="Lohit Devanagari" w:ascii="Helvetica" w:hAnsi="Helvetica"/>
          <w:b/>
          <w:bCs/>
          <w:color w:val="00000A"/>
          <w:kern w:val="0"/>
          <w:sz w:val="22"/>
          <w:szCs w:val="22"/>
          <w:lang w:val="en-GB" w:eastAsia="zh-CN" w:bidi="hi-IN"/>
        </w:rPr>
        <w:t>* Please see application webform for pre-populated list of output types (this list includes many standard output ‘types’ including journal paper, book chapter, web resource, collaboration, network, dataset, podcast, etc).</w:t>
      </w:r>
    </w:p>
    <w:p>
      <w:pPr>
        <w:pStyle w:val="Normal"/>
        <w:numPr>
          <w:ilvl w:val="4"/>
          <w:numId w:val="4"/>
        </w:numPr>
        <w:rPr>
          <w:rFonts w:ascii="Helvetica" w:hAnsi="Helvetica" w:eastAsia="WenQuanYi Micro Hei" w:cs="Lohit Devanagari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pPr>
      <w:r>
        <w:rPr>
          <w:rFonts w:eastAsia="WenQuanYi Micro Hei" w:cs="Lohit Devanagari" w:ascii="Helvetica" w:hAnsi="Helvetica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3.3.1 Proposal summary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(maximum 800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3.3.2 Partnership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3.3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.3 Project timeline and feasibility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3.3.4 Equality, diversity, and inclusion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3.3.5 Outputs and dissemination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3.3.6 Future directions and other comments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3.3.7 Bibliography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Please list references from sections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above,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in standard alphabetical bibliography format (maximum 750 words).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3"/>
        </w:numPr>
        <w:spacing w:before="0" w:after="140"/>
        <w:rPr>
          <w:rFonts w:ascii="Helvetica" w:hAnsi="Helvetica" w:eastAsia="Noto Serif CJK SC" w:cs="Lohit Devanagari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Lohit Devanagari" w:ascii="Helvetica" w:hAnsi="Helvetica"/>
          <w:color w:val="auto"/>
          <w:kern w:val="2"/>
          <w:sz w:val="24"/>
          <w:szCs w:val="24"/>
          <w:lang w:val="en-GB" w:eastAsia="zh-CN" w:bidi="hi-IN"/>
        </w:rPr>
      </w:r>
    </w:p>
    <w:tbl>
      <w:tblPr>
        <w:tblW w:w="9638" w:type="dxa"/>
        <w:jc w:val="left"/>
        <w:tblInd w:w="50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3.4 Supplementary documents – single file upload (optional)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(.pdf format, maximum two pages, maximum filesize 2mb)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Heading1"/>
        <w:widowControl/>
        <w:numPr>
          <w:ilvl w:val="0"/>
          <w:numId w:val="0"/>
        </w:numPr>
        <w:suppressAutoHyphens w:val="true"/>
        <w:ind w:hanging="0" w:left="0"/>
        <w:jc w:val="left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120"/>
        <w:rPr>
          <w:rFonts w:ascii="Helvetica" w:hAnsi="Helvetica"/>
        </w:rPr>
      </w:pPr>
      <w:bookmarkStart w:id="6" w:name="__RefHeading___Toc543_1845312315"/>
      <w:bookmarkEnd w:id="6"/>
      <w:r>
        <w:rPr>
          <w:rFonts w:ascii="Helvetica" w:hAnsi="Helvetica"/>
          <w:sz w:val="36"/>
          <w:szCs w:val="36"/>
        </w:rPr>
        <w:t>Budget</w:t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092"/>
        <w:gridCol w:w="4374"/>
        <w:gridCol w:w="1413"/>
        <w:gridCol w:w="3"/>
        <w:gridCol w:w="1762"/>
      </w:tblGrid>
      <w:tr>
        <w:trPr/>
        <w:tc>
          <w:tcPr>
            <w:tcW w:w="964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4.1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Budget breakdown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Please include exchange rate information and ensure evidence is attached for items costed at over GBP £1,000.</w:t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Category or Activity</w:t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Description and scope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Evidence attached?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Cost </w:t>
            </w:r>
            <w:r>
              <w:rPr>
                <w:rFonts w:ascii="Helvetica" w:hAnsi="Helvetica"/>
                <w:sz w:val="20"/>
                <w:szCs w:val="20"/>
              </w:rPr>
              <w:t>(GBP)</w:t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Other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(please specify or insert additional rows here as necessary)</w:t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64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Total Requested:</w:t>
            </w:r>
          </w:p>
        </w:tc>
        <w:tc>
          <w:tcPr>
            <w:tcW w:w="14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*INSERT TOTAL REQUESTED AMOUNT OF FUNDING IN GBP*</w:t>
            </w:r>
          </w:p>
        </w:tc>
      </w:tr>
    </w:tbl>
    <w:p>
      <w:pPr>
        <w:pStyle w:val="Normal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4.2 Budget statement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4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00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3"/>
        </w:numPr>
        <w:spacing w:before="0" w:after="140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38" w:type="dxa"/>
        <w:jc w:val="left"/>
        <w:tblInd w:w="50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4.3 Budget evidence – single file upload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(evidence for exchange rates and all cost items over GBP </w:t>
            </w:r>
            <w:r>
              <w:rPr>
                <w:rFonts w:eastAsia="WenQuanYi Micro Hei" w:cs="Lohit Devanagari" w:ascii="Helvetica" w:hAnsi="Helvetica"/>
                <w:b w:val="false"/>
                <w:bCs w:val="false"/>
                <w:color w:val="00000A"/>
                <w:kern w:val="0"/>
                <w:sz w:val="18"/>
                <w:szCs w:val="18"/>
                <w:lang w:val="en-GB" w:eastAsia="zh-CN" w:bidi="hi-IN"/>
              </w:rPr>
              <w:t>1,000 in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.pdf format, maximum filesize 5mb)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BodyText"/>
        <w:numPr>
          <w:ilvl w:val="1"/>
          <w:numId w:val="3"/>
        </w:numPr>
        <w:bidi w:val="0"/>
        <w:spacing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widowControl/>
        <w:numPr>
          <w:ilvl w:val="0"/>
          <w:numId w:val="0"/>
        </w:numPr>
        <w:suppressAutoHyphens w:val="true"/>
        <w:ind w:hanging="0" w:left="0"/>
        <w:jc w:val="left"/>
        <w:rPr>
          <w:rFonts w:ascii="Helvetica" w:hAnsi="Helvetica" w:eastAsia="Noto Sans CJK HK" w:cs="Lohit Devanagari"/>
          <w:b/>
          <w:bCs/>
          <w:color w:val="auto"/>
          <w:kern w:val="2"/>
          <w:sz w:val="36"/>
          <w:szCs w:val="36"/>
          <w:lang w:val="en-GB" w:eastAsia="zh-CN" w:bidi="hi-IN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lang w:val="en-GB" w:eastAsia="zh-CN" w:bidi="hi-IN"/>
        </w:rPr>
      </w:r>
      <w:r>
        <w:br w:type="page"/>
      </w:r>
    </w:p>
    <w:p>
      <w:pPr>
        <w:pStyle w:val="Heading1"/>
        <w:numPr>
          <w:ilvl w:val="0"/>
          <w:numId w:val="2"/>
        </w:numPr>
        <w:spacing w:before="0" w:after="120"/>
        <w:rPr>
          <w:rFonts w:ascii="Helvetica" w:hAnsi="Helvetica"/>
        </w:rPr>
      </w:pPr>
      <w:bookmarkStart w:id="7" w:name="__RefHeading___Toc519_2535738562"/>
      <w:bookmarkEnd w:id="7"/>
      <w:r>
        <w:rPr>
          <w:rFonts w:ascii="Helvetica" w:hAnsi="Helvetica"/>
        </w:rPr>
        <w:t>Supporting documents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P</w:t>
      </w:r>
      <w:r>
        <w:rPr>
          <w:rFonts w:ascii="Helvetica" w:hAnsi="Helvetica"/>
          <w:sz w:val="22"/>
          <w:szCs w:val="22"/>
        </w:rPr>
        <w:t>lease check and confirm that you have included the following documentation with this application (as individual pdf documents, according to the maximum permitted file size). Documents 1, 2, and 3 are mandatory for all applications.</w:t>
      </w:r>
    </w:p>
    <w:tbl>
      <w:tblPr>
        <w:tblW w:w="9645" w:type="dxa"/>
        <w:jc w:val="left"/>
        <w:tblInd w:w="58" w:type="dxa"/>
        <w:tblLayout w:type="fixed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5143"/>
        <w:gridCol w:w="1015"/>
        <w:gridCol w:w="3487"/>
      </w:tblGrid>
      <w:tr>
        <w:trPr/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5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.1 Further documentation included</w:t>
            </w:r>
          </w:p>
        </w:tc>
      </w:tr>
      <w:tr>
        <w:trPr/>
        <w:tc>
          <w:tcPr>
            <w:tcW w:w="5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1. CVs of all applicants (maximum two pages each)</w:t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(mandatory)</w:t>
            </w:r>
          </w:p>
        </w:tc>
      </w:tr>
      <w:tr>
        <w:trPr/>
        <w:tc>
          <w:tcPr>
            <w:tcW w:w="5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2. Letter of support from named contacts at host and 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partner organisations.</w:t>
            </w:r>
          </w:p>
        </w:tc>
        <w:tc>
          <w:tcPr>
            <w:tcW w:w="10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(mandatory)</w:t>
            </w:r>
          </w:p>
        </w:tc>
      </w:tr>
      <w:tr>
        <w:trPr/>
        <w:tc>
          <w:tcPr>
            <w:tcW w:w="5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>3. Budget evidence documentation</w:t>
            </w:r>
          </w:p>
        </w:tc>
        <w:tc>
          <w:tcPr>
            <w:tcW w:w="10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(mandatory)</w:t>
            </w:r>
          </w:p>
        </w:tc>
      </w:tr>
      <w:tr>
        <w:trPr/>
        <w:tc>
          <w:tcPr>
            <w:tcW w:w="5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4. Supplementary documents</w:t>
            </w: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 xml:space="preserve"> (optional file upload)</w:t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hanging="0" w:left="0" w:right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optional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</w:tbl>
    <w:p>
      <w:pPr>
        <w:pStyle w:val="BodyText"/>
        <w:numPr>
          <w:ilvl w:val="1"/>
          <w:numId w:val="3"/>
        </w:numPr>
        <w:bidi w:val="0"/>
        <w:spacing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8" w:name="__RefHeading___Toc521_2535738562"/>
      <w:bookmarkEnd w:id="8"/>
      <w:r>
        <w:rPr>
          <w:rFonts w:ascii="Helvetica" w:hAnsi="Helvetica"/>
        </w:rPr>
        <w:t>Submission and terms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Applicants must use the web form available at the USF website to submit their applications.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All applicants must agree to the following terms in order to apply to the scheme:</w:t>
      </w:r>
    </w:p>
    <w:p>
      <w:pPr>
        <w:pStyle w:val="BodyText"/>
        <w:spacing w:before="0" w:after="140"/>
        <w:rPr>
          <w:b/>
          <w:bCs/>
          <w:u w:val="single"/>
        </w:rPr>
      </w:pPr>
      <w:r>
        <w:rPr>
          <w:rFonts w:eastAsia="Noto Serif CJK SC" w:cs="Lohit Devanagari" w:ascii="Helvetica" w:hAnsi="Helvetica"/>
          <w:b/>
          <w:bCs/>
          <w:color w:val="auto"/>
          <w:kern w:val="2"/>
          <w:sz w:val="22"/>
          <w:szCs w:val="22"/>
          <w:u w:val="single"/>
          <w:lang w:val="en-GB" w:eastAsia="zh-CN" w:bidi="hi-IN"/>
        </w:rPr>
        <w:t>AI declaration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As applicant, you must confirm that (check all that apply, minimum two):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We have read the </w:t>
      </w:r>
      <w:hyperlink r:id="rId5">
        <w:r>
          <w:rPr>
            <w:rStyle w:val="Hyperlink"/>
            <w:rFonts w:eastAsia="Noto Serif CJK SC" w:cs="Lohit Devanagari" w:ascii="Helvetica" w:hAnsi="Helvetica"/>
            <w:color w:val="auto"/>
            <w:kern w:val="2"/>
            <w:sz w:val="22"/>
            <w:szCs w:val="22"/>
            <w:lang w:val="en-GB" w:eastAsia="zh-CN" w:bidi="hi-IN"/>
          </w:rPr>
          <w:t>USF’s policy on AI and urban scholarship</w:t>
        </w:r>
      </w:hyperlink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We have not made use of AI in preparing this application.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We have made use of AI in preparing this application (please detail usage in 250 words max).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Our planned research activities will or may make use of AI tools and techniques (please detail usage in 250 words max).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We accept full responsibility for all parts of this application and any subsequent research outputs that were supported by AI, and we have clearly stated which activities involved AI use.</w:t>
      </w:r>
    </w:p>
    <w:p>
      <w:pPr>
        <w:pStyle w:val="BodyText"/>
        <w:spacing w:before="0" w:after="140"/>
        <w:rPr>
          <w:b/>
          <w:bCs/>
          <w:u w:val="single"/>
        </w:rPr>
      </w:pPr>
      <w:r>
        <w:rPr>
          <w:rFonts w:eastAsia="Noto Serif CJK SC" w:cs="Lohit Devanagari" w:ascii="Helvetica" w:hAnsi="Helvetica"/>
          <w:b/>
          <w:bCs/>
          <w:color w:val="auto"/>
          <w:kern w:val="2"/>
          <w:sz w:val="22"/>
          <w:szCs w:val="22"/>
          <w:u w:val="single"/>
          <w:lang w:val="en-GB" w:eastAsia="zh-CN" w:bidi="hi-IN"/>
        </w:rPr>
        <w:t>General terms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As applicant you must confirm that: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All information that you have supplied in this application is true, correct and complete.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You consent to the storage, processing and use of the information contained in this application form as described in the Urban Studies Foundation </w:t>
      </w:r>
      <w:hyperlink r:id="rId6">
        <w:r>
          <w:rPr>
            <w:rStyle w:val="Hyperlink"/>
            <w:rFonts w:eastAsia="Noto Serif CJK SC" w:cs="Lohit Devanagari" w:ascii="Helvetica" w:hAnsi="Helvetica"/>
            <w:color w:val="auto"/>
            <w:kern w:val="2"/>
            <w:sz w:val="22"/>
            <w:szCs w:val="22"/>
            <w:lang w:val="en-GB" w:eastAsia="zh-CN" w:bidi="hi-IN"/>
          </w:rPr>
          <w:t>Privacy Notice</w:t>
        </w:r>
      </w:hyperlink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.</w:t>
      </w:r>
    </w:p>
    <w:p>
      <w:pPr>
        <w:pStyle w:val="BodyText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□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You agree to be bound by the decision of the Urban Studies Foundation awarding panel in relation to this application, and understand that their decision is final.</w:t>
      </w:r>
    </w:p>
    <w:p>
      <w:pPr>
        <w:pStyle w:val="BodyText"/>
        <w:spacing w:before="0" w:after="140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headerReference w:type="default" r:id="rId7"/>
      <w:footerReference w:type="default" r:id="rId8"/>
      <w:type w:val="nextPage"/>
      <w:pgSz w:w="11906" w:h="16838"/>
      <w:pgMar w:left="1134" w:right="1134" w:gutter="0" w:header="1134" w:top="1693" w:footer="1134" w:bottom="183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18"/>
        <w:szCs w:val="18"/>
      </w:rPr>
    </w:pPr>
    <w:hyperlink r:id="rId1">
      <w:r>
        <w:rPr>
          <w:rStyle w:val="Hyperlink"/>
          <w:sz w:val="18"/>
          <w:szCs w:val="18"/>
        </w:rPr>
        <w:t>urbanstudiesfoundation.org</w:t>
      </w:r>
    </w:hyperlink>
  </w:p>
  <w:tbl>
    <w:tblPr>
      <w:tblW w:w="9638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52"/>
      <w:gridCol w:w="8619"/>
      <w:gridCol w:w="567"/>
    </w:tblGrid>
    <w:tr>
      <w:trPr/>
      <w:tc>
        <w:tcPr>
          <w:tcW w:w="452" w:type="dxa"/>
          <w:tcBorders/>
        </w:tcPr>
        <w:p>
          <w:pPr>
            <w:pStyle w:val="TableContents"/>
            <w:rPr/>
          </w:pPr>
          <w:r>
            <w:rPr/>
          </w:r>
        </w:p>
      </w:tc>
      <w:tc>
        <w:tcPr>
          <w:tcW w:w="8619" w:type="dxa"/>
          <w:tcBorders/>
        </w:tcPr>
        <w:p>
          <w:pPr>
            <w:pStyle w:val="Footer"/>
            <w:bidi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The Urban Studies Foundation is a charity registered in Scotland, reference SC039937.</w:t>
          </w:r>
        </w:p>
      </w:tc>
      <w:tc>
        <w:tcPr>
          <w:tcW w:w="567" w:type="dxa"/>
          <w:tcBorders/>
        </w:tcPr>
        <w:p>
          <w:pPr>
            <w:pStyle w:val="TableContents"/>
            <w:jc w:val="right"/>
            <w:rPr>
              <w:sz w:val="22"/>
              <w:szCs w:val="22"/>
            </w:rPr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Footer"/>
      <w:bidi w:val="0"/>
      <w:jc w:val="center"/>
      <w:rPr>
        <w:sz w:val="18"/>
        <w:szCs w:val="18"/>
      </w:rPr>
    </w:pPr>
    <w:hyperlink r:id="rId2">
      <w:r>
        <w:rPr/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1688465" cy="35496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themeColor="followedHyperlink" w:val="96607D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H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Heading"/>
    <w:pPr>
      <w:suppressLineNumbers/>
      <w:ind w:hanging="0" w:left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clear" w:pos="709"/>
        <w:tab w:val="right" w:pos="9638" w:leader="dot"/>
      </w:tabs>
      <w:ind w:hanging="0" w:left="0"/>
    </w:pPr>
    <w:rPr/>
  </w:style>
  <w:style w:type="paragraph" w:styleId="TOC2">
    <w:name w:val="TOC 2"/>
    <w:basedOn w:val="Index"/>
    <w:pPr>
      <w:tabs>
        <w:tab w:val="clear" w:pos="709"/>
        <w:tab w:val="right" w:pos="9638" w:leader="dot"/>
      </w:tabs>
      <w:ind w:hanging="0" w:left="283"/>
    </w:pPr>
    <w:rPr/>
  </w:style>
  <w:style w:type="paragraph" w:styleId="TOC3">
    <w:name w:val="TOC 3"/>
    <w:basedOn w:val="Index"/>
    <w:pPr>
      <w:tabs>
        <w:tab w:val="clear" w:pos="709"/>
        <w:tab w:val="right" w:pos="9638" w:leader="dot"/>
      </w:tabs>
      <w:ind w:hanging="0" w:left="566"/>
    </w:pPr>
    <w:rPr/>
  </w:style>
  <w:style w:type="paragraph" w:styleId="TOC4">
    <w:name w:val="TOC 4"/>
    <w:basedOn w:val="Index"/>
    <w:pPr>
      <w:tabs>
        <w:tab w:val="clear" w:pos="709"/>
        <w:tab w:val="right" w:pos="9638" w:leader="dot"/>
      </w:tabs>
      <w:ind w:hanging="0" w:left="849"/>
    </w:pPr>
    <w:rPr/>
  </w:style>
  <w:style w:type="paragraph" w:styleId="TOC5">
    <w:name w:val="TOC 5"/>
    <w:basedOn w:val="Index"/>
    <w:pPr>
      <w:tabs>
        <w:tab w:val="clear" w:pos="709"/>
        <w:tab w:val="right" w:pos="9638" w:leader="dot"/>
      </w:tabs>
      <w:ind w:hanging="0" w:left="1132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OCHeading">
    <w:name w:val="TOC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rbanstudiesfoundation.org/funding/urban-urgencies" TargetMode="External"/><Relationship Id="rId3" Type="http://schemas.openxmlformats.org/officeDocument/2006/relationships/hyperlink" Target="https://www.urbanstudiesfoundation.org/funding/urban-urgencies" TargetMode="External"/><Relationship Id="rId4" Type="http://schemas.openxmlformats.org/officeDocument/2006/relationships/hyperlink" Target="mailto:grants@urbanstudiesfoundation.org" TargetMode="External"/><Relationship Id="rId5" Type="http://schemas.openxmlformats.org/officeDocument/2006/relationships/hyperlink" Target="https://www.urbanstudiesfoundation.org/content/assets/uploads/2025/12/USF_Code_of_Practice.pdf" TargetMode="External"/><Relationship Id="rId6" Type="http://schemas.openxmlformats.org/officeDocument/2006/relationships/hyperlink" Target="http://urbanstudiesfoundation.org/privacy-notic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urbanstudiesfoundation.org/" TargetMode="External"/><Relationship Id="rId2" Type="http://schemas.openxmlformats.org/officeDocument/2006/relationships/hyperlink" Target="https://urbanstudiesfoundation.org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949</TotalTime>
  <Application>LibreOffice/7.6.7.2$Linux_X86_64 LibreOffice_project/60$Build-2</Application>
  <AppVersion>15.0000</AppVersion>
  <Pages>8</Pages>
  <Words>1058</Words>
  <Characters>5976</Characters>
  <CharactersWithSpaces>6881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2023-07-31T10:39:06Z</dcterms:created>
  <dc:creator/>
  <dc:description/>
  <dc:language>en-GB</dc:language>
  <cp:lastModifiedBy/>
  <dcterms:modified xsi:type="dcterms:W3CDTF">2025-12-02T21:53:48Z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